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start="0"/>
        <w:rPr/>
      </w:pPr>
      <w:r>
        <w:rPr/>
        <w:t xml:space="preserve"> </w:t>
      </w:r>
    </w:p>
    <w:p>
      <w:pPr>
        <w:pStyle w:val="Normal"/>
        <w:ind w:hanging="0" w:start="0"/>
        <w:jc w:val="center"/>
        <w:rPr>
          <w:b/>
          <w:bCs/>
          <w:sz w:val="28"/>
          <w:szCs w:val="28"/>
        </w:rPr>
      </w:pPr>
      <w:r>
        <w:rPr>
          <w:b/>
          <w:bCs/>
          <w:sz w:val="28"/>
          <w:szCs w:val="28"/>
        </w:rPr>
      </w:r>
    </w:p>
    <w:tbl>
      <w:tblPr>
        <w:tblW w:w="5000" w:type="pct"/>
        <w:jc w:val="start"/>
        <w:tblInd w:w="0" w:type="dxa"/>
        <w:tblLayout w:type="fixed"/>
        <w:tblCellMar>
          <w:top w:w="0" w:type="dxa"/>
          <w:start w:w="0" w:type="dxa"/>
          <w:bottom w:w="0" w:type="dxa"/>
          <w:end w:w="0" w:type="dxa"/>
        </w:tblCellMar>
        <w:tblLook w:firstRow="1" w:noVBand="1" w:lastRow="0" w:firstColumn="1" w:lastColumn="0" w:noHBand="0" w:val="04a0"/>
      </w:tblPr>
      <w:tblGrid>
        <w:gridCol w:w="9055"/>
      </w:tblGrid>
      <w:tr>
        <w:trPr>
          <w:trHeight w:val="1580" w:hRule="atLeast"/>
        </w:trPr>
        <w:tc>
          <w:tcPr>
            <w:tcW w:w="9055" w:type="dxa"/>
            <w:tcBorders/>
          </w:tcPr>
          <w:p>
            <w:pPr>
              <w:pStyle w:val="Normal"/>
              <w:ind w:hanging="0" w:start="0"/>
              <w:jc w:val="center"/>
              <w:rPr>
                <w:b/>
                <w:bCs/>
                <w:sz w:val="28"/>
                <w:szCs w:val="28"/>
              </w:rPr>
            </w:pPr>
            <w:r>
              <w:rPr>
                <w:b/>
                <w:bCs/>
                <w:sz w:val="28"/>
                <w:szCs w:val="28"/>
              </w:rPr>
              <w:t>DUO</w:t>
            </w:r>
          </w:p>
          <w:p>
            <w:pPr>
              <w:pStyle w:val="Normal"/>
              <w:ind w:hanging="0" w:start="0"/>
              <w:jc w:val="center"/>
              <w:rPr>
                <w:b/>
                <w:bCs/>
                <w:sz w:val="28"/>
                <w:szCs w:val="28"/>
              </w:rPr>
            </w:pPr>
            <w:r>
              <w:rPr>
                <w:b/>
                <w:bCs/>
                <w:sz w:val="28"/>
                <w:szCs w:val="28"/>
              </w:rPr>
              <w:t>Sheila Arnold, Fortepiano</w:t>
            </w:r>
          </w:p>
          <w:p>
            <w:pPr>
              <w:pStyle w:val="Normal"/>
              <w:spacing w:before="0" w:after="154"/>
              <w:ind w:hanging="0" w:start="0"/>
              <w:jc w:val="center"/>
              <w:rPr>
                <w:b/>
                <w:bCs/>
                <w:sz w:val="28"/>
                <w:szCs w:val="28"/>
              </w:rPr>
            </w:pPr>
            <w:r>
              <w:rPr>
                <w:b/>
                <w:bCs/>
                <w:sz w:val="28"/>
                <w:szCs w:val="28"/>
              </w:rPr>
              <w:t>Alexander-Sergei Ramírez, Romantische Gitarre</w:t>
            </w:r>
            <w:bookmarkStart w:id="0" w:name="_Hlk102642944"/>
            <w:bookmarkEnd w:id="0"/>
          </w:p>
        </w:tc>
      </w:tr>
    </w:tbl>
    <w:p>
      <w:pPr>
        <w:pStyle w:val="Normal"/>
        <w:ind w:hanging="0" w:start="0"/>
        <w:rPr/>
      </w:pPr>
      <w:r>
        <w:rPr/>
      </w:r>
    </w:p>
    <w:p>
      <w:pPr>
        <w:pStyle w:val="Normal"/>
        <w:ind w:hanging="0" w:start="0"/>
        <w:rPr/>
      </w:pPr>
      <w:r>
        <w:rPr/>
      </w:r>
    </w:p>
    <w:p>
      <w:pPr>
        <w:pStyle w:val="Normal"/>
        <w:ind w:hanging="0" w:start="0"/>
        <w:rPr/>
      </w:pPr>
      <w:r>
        <w:rPr/>
        <w:t>INSTRUMENTE:</w:t>
      </w:r>
    </w:p>
    <w:p>
      <w:pPr>
        <w:pStyle w:val="Normal"/>
        <w:ind w:hanging="0" w:start="0"/>
        <w:rPr/>
      </w:pPr>
      <w:r>
        <w:rPr/>
        <w:t>Fortepiano:</w:t>
      </w:r>
    </w:p>
    <w:p>
      <w:pPr>
        <w:pStyle w:val="Normal"/>
        <w:ind w:hanging="0" w:start="0"/>
        <w:rPr/>
      </w:pPr>
      <w:r>
        <w:rPr/>
        <w:t> </w:t>
      </w:r>
      <w:r>
        <w:rPr/>
        <w:t xml:space="preserve">Kopie eines Instrumentes von </w:t>
      </w:r>
    </w:p>
    <w:p>
      <w:pPr>
        <w:pStyle w:val="Normal"/>
        <w:ind w:hanging="0" w:start="0"/>
        <w:rPr/>
      </w:pPr>
      <w:r>
        <w:rPr/>
        <w:t>Louis Dulcken (ca 1815)  J.C. Neupert, Bamberg</w:t>
      </w:r>
    </w:p>
    <w:p>
      <w:pPr>
        <w:pStyle w:val="Normal"/>
        <w:ind w:hanging="0" w:start="0"/>
        <w:rPr/>
      </w:pPr>
      <w:r>
        <w:rPr/>
        <w:t> </w:t>
      </w:r>
    </w:p>
    <w:p>
      <w:pPr>
        <w:pStyle w:val="Normal"/>
        <w:ind w:hanging="0" w:start="0"/>
        <w:rPr/>
      </w:pPr>
      <w:r>
        <w:rPr/>
        <w:t xml:space="preserve">Louis Dulcken entstammte einer traditionsreichen Instrumentenbauer-Familie. Schon sein in Antwerpen und Brüssel tätiger Großvater Joannes Daniel Dulcken galt nach zeitgenössischem Urteil als der "beste Cembalobauer in der Nachfolge der drei Ruckers". </w:t>
      </w:r>
    </w:p>
    <w:p>
      <w:pPr>
        <w:pStyle w:val="Normal"/>
        <w:ind w:hanging="0" w:start="0"/>
        <w:rPr/>
      </w:pPr>
      <w:r>
        <w:rPr/>
        <w:t xml:space="preserve">Der 1761 in Amsterdam geborene Enkel Johan Lodewijk Dulcken ließ sich 1780 unter dem Namen Louis Dulcken in München nieder, wo er bereits 1782 zum "mechanischen Hofklaviermacher" avancierte und im Laufe seines rund 50jährigen Schaffens zu hohem Ansehen im In- und Ausland kam.  </w:t>
      </w:r>
    </w:p>
    <w:p>
      <w:pPr>
        <w:pStyle w:val="Normal"/>
        <w:ind w:hanging="0" w:start="0"/>
        <w:rPr/>
      </w:pPr>
      <w:r>
        <w:rPr/>
        <w:t xml:space="preserve">Grundlage des Nachbaus von Neupert bildet ein um 1815 gefertigtes Originalinstrument Louis Dulckens. Der Flügel ist - wie ein modernes Instrument - mit Forte- und Una-Corda-Pedal ausgestattet. Zusätzlich weist er ein Moderatorpedal auf, das die Vortragsbezeichnungen "sordino" oder "pianissimo" der damaligen Klavierliteratur intentionsgerecht darzustellen erlaubt. </w:t>
      </w:r>
    </w:p>
    <w:p>
      <w:pPr>
        <w:pStyle w:val="Normal"/>
        <w:ind w:hanging="0" w:start="0"/>
        <w:rPr/>
      </w:pPr>
      <w:r>
        <w:rPr/>
        <w:t xml:space="preserve">  </w:t>
      </w:r>
    </w:p>
    <w:p>
      <w:pPr>
        <w:pStyle w:val="Normal"/>
        <w:ind w:hanging="0" w:start="0"/>
        <w:rPr/>
      </w:pPr>
      <w:r>
        <w:rPr/>
        <w:t>Romantische Gitarre</w:t>
      </w:r>
    </w:p>
    <w:p>
      <w:pPr>
        <w:pStyle w:val="Normal"/>
        <w:ind w:hanging="0" w:start="0"/>
        <w:rPr/>
      </w:pPr>
      <w:r>
        <w:rPr/>
        <w:t> </w:t>
      </w:r>
      <w:r>
        <w:rPr/>
        <w:t>Kopie eines Originalinstrumentes von Georg Stauffer (1773–1853) durch B. Kresse, Köln (2006) </w:t>
      </w:r>
    </w:p>
    <w:p>
      <w:pPr>
        <w:pStyle w:val="Normal"/>
        <w:ind w:hanging="0" w:start="0"/>
        <w:rPr/>
      </w:pPr>
      <w:r>
        <w:rPr/>
        <w:t>„</w:t>
      </w:r>
      <w:r>
        <w:rPr/>
        <w:t xml:space="preserve">Romantische Gitarren“ - oder wie sie auch genannt werden -  „Biedermeier-Gitarren“ sind von der Bauart etwas kleiner und zierlicher und haben einen helleren und durchdringenderen Klang als heutige Konzertgitarren. Georg Stauffer war der berühmteste und richtungsweisendste Gitarrenbauer der “Wiener Schule”, die damals eine Hochblüte im Gitarrenspiel erlebte. Viele Neuerungen im Gitarrenbau gingen auf ihn zurück – freischwingendes und höhenverstellbares Griffbrett,  nicht umsonst wurden viele seiner Modelle im 19. Jahrhundert von anderen Gitarrenbauer kopiert. </w:t>
      </w:r>
    </w:p>
    <w:p>
      <w:pPr>
        <w:pStyle w:val="Normal"/>
        <w:ind w:hanging="0" w:start="0"/>
        <w:rPr/>
      </w:pPr>
      <w:r>
        <w:rPr/>
        <w:t>Im Jahre 1823 entwickelte Stauffer sogar ein neues Instrument: die Arpeggione – für welches Franz Schubert seine gleichnamige „Arpeggione-Sonate“ schrieb. Übrigens besaß und spielte Franz Schubert selber eine Gitarre von F. Stauffer, die man im  “Wiener Schubertbund” besichtigen konnte, bevor sie in den Nachkriegswirren des 2. Weltkrieges spurlos verschwand.</w:t>
      </w:r>
    </w:p>
    <w:p>
      <w:pPr>
        <w:pStyle w:val="Normal"/>
        <w:spacing w:before="0" w:after="154"/>
        <w:ind w:hanging="0" w:start="0"/>
        <w:rPr/>
      </w:pPr>
      <w:r>
        <w:rPr/>
        <w:t xml:space="preserve">  </w:t>
      </w:r>
    </w:p>
    <w:sectPr>
      <w:type w:val="nextPage"/>
      <w:pgSz w:w="11906" w:h="16838"/>
      <w:pgMar w:left="1412" w:right="1439" w:gutter="0" w:header="0" w:top="1453" w:footer="0" w:bottom="148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w:charset w:val="00" w:characterSet="windows-1252"/>
    <w:family w:val="swiss"/>
    <w:pitch w:val="variable"/>
  </w:font>
  <w:font w:name="Segoe UI">
    <w:charset w:val="00" w:characterSet="windows-1252"/>
    <w:family w:val="swiss"/>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7" w:before="0" w:after="154"/>
      <w:ind w:hanging="10" w:start="10"/>
      <w:jc w:val="start"/>
    </w:pPr>
    <w:rPr>
      <w:rFonts w:ascii="Calibri" w:hAnsi="Calibri" w:eastAsia="Calibri" w:cs="Calibri"/>
      <w:color w:val="000000"/>
      <w:kern w:val="0"/>
      <w:sz w:val="23"/>
      <w:szCs w:val="22"/>
      <w:lang w:val="de-DE" w:eastAsia="de-DE"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BalloonText"/>
    <w:uiPriority w:val="99"/>
    <w:semiHidden/>
    <w:qFormat/>
    <w:rsid w:val="00d76d2d"/>
    <w:rPr>
      <w:rFonts w:ascii="Segoe UI" w:hAnsi="Segoe UI" w:eastAsia="Calibri" w:cs="Segoe UI"/>
      <w:color w:val="000000"/>
      <w:sz w:val="18"/>
      <w:szCs w:val="18"/>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alloonText">
    <w:name w:val="Balloon Text"/>
    <w:basedOn w:val="Normal"/>
    <w:link w:val="SprechblasentextZchn"/>
    <w:uiPriority w:val="99"/>
    <w:semiHidden/>
    <w:unhideWhenUsed/>
    <w:qFormat/>
    <w:rsid w:val="00d76d2d"/>
    <w:pPr>
      <w:spacing w:lineRule="auto" w:line="240" w:before="0" w:after="0"/>
    </w:pPr>
    <w:rPr>
      <w:rFonts w:ascii="Segoe UI" w:hAnsi="Segoe UI" w:cs="Segoe UI"/>
      <w:sz w:val="18"/>
      <w:szCs w:val="18"/>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ages>2</Pages>
  <Words>275</Words>
  <Characters>1831</Characters>
  <CharactersWithSpaces>2112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2022-05-05T09:33:00Z</dcterms:created>
  <dc:creator>Alexander-Sergei Ramirez</dc:creator>
  <dc:description/>
  <dc:language>de-DE</dc:language>
  <cp:lastModifiedBy>Alexander-Sergei Ramirez</cp:lastModifiedBy>
  <cp:lastPrinted>2017-07-14T22:13:00Z</cp:lastPrinted>
  <dcterms:modified xsi:type="dcterms:W3CDTF">2022-05-05T09:38:00Z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